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C5E4D" w14:textId="7E9B19A5" w:rsidR="0096120A" w:rsidRDefault="0096120A" w:rsidP="00AF5569">
      <w:pPr>
        <w:jc w:val="center"/>
        <w:rPr>
          <w:sz w:val="28"/>
          <w:szCs w:val="28"/>
          <w:u w:val="single"/>
        </w:rPr>
      </w:pPr>
      <w:r>
        <w:rPr>
          <w:noProof/>
          <w:sz w:val="28"/>
          <w:szCs w:val="28"/>
          <w:u w:val="single"/>
        </w:rPr>
        <w:drawing>
          <wp:inline distT="0" distB="0" distL="0" distR="0" wp14:anchorId="549A31FB" wp14:editId="03FB2202">
            <wp:extent cx="5277587" cy="1914792"/>
            <wp:effectExtent l="0" t="0" r="0" b="9525"/>
            <wp:docPr id="1008868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686"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77587" cy="1914792"/>
                    </a:xfrm>
                    <a:prstGeom prst="rect">
                      <a:avLst/>
                    </a:prstGeom>
                  </pic:spPr>
                </pic:pic>
              </a:graphicData>
            </a:graphic>
          </wp:inline>
        </w:drawing>
      </w:r>
    </w:p>
    <w:p w14:paraId="5D639ACE" w14:textId="7D38F152" w:rsidR="0096120A" w:rsidRPr="0096120A" w:rsidRDefault="0096120A" w:rsidP="00AF5569">
      <w:pPr>
        <w:jc w:val="center"/>
        <w:rPr>
          <w:rFonts w:ascii="Brush Script MT" w:hAnsi="Brush Script MT"/>
          <w:b/>
          <w:bCs/>
          <w:sz w:val="52"/>
          <w:szCs w:val="52"/>
        </w:rPr>
      </w:pPr>
      <w:r w:rsidRPr="0096120A">
        <w:rPr>
          <w:rFonts w:ascii="Brush Script MT" w:hAnsi="Brush Script MT"/>
          <w:b/>
          <w:bCs/>
          <w:color w:val="00B050"/>
          <w:sz w:val="52"/>
          <w:szCs w:val="52"/>
        </w:rPr>
        <w:t>“Love Where You Live”</w:t>
      </w:r>
    </w:p>
    <w:p w14:paraId="4887A164" w14:textId="16AA3F6B" w:rsidR="001C47F4" w:rsidRPr="0096120A" w:rsidRDefault="00CF7CEB" w:rsidP="0096120A">
      <w:pPr>
        <w:jc w:val="center"/>
        <w:rPr>
          <w:b/>
          <w:bCs/>
          <w:sz w:val="28"/>
          <w:szCs w:val="28"/>
        </w:rPr>
      </w:pPr>
      <w:r w:rsidRPr="0096120A">
        <w:rPr>
          <w:b/>
          <w:bCs/>
          <w:sz w:val="28"/>
          <w:szCs w:val="28"/>
          <w:u w:val="single"/>
        </w:rPr>
        <w:t xml:space="preserve">City of Lakeland Neighborhood Partnership Matching Grant Program </w:t>
      </w:r>
      <w:r w:rsidR="00AF5569" w:rsidRPr="0096120A">
        <w:rPr>
          <w:b/>
          <w:bCs/>
          <w:sz w:val="28"/>
          <w:szCs w:val="28"/>
          <w:u w:val="single"/>
        </w:rPr>
        <w:t xml:space="preserve">Schedule </w:t>
      </w:r>
      <w:r w:rsidRPr="0096120A">
        <w:rPr>
          <w:b/>
          <w:bCs/>
          <w:sz w:val="28"/>
          <w:szCs w:val="28"/>
        </w:rPr>
        <w:t>2024-2025</w:t>
      </w:r>
    </w:p>
    <w:p w14:paraId="4B44F75B" w14:textId="5904B37A" w:rsidR="00CF7CEB" w:rsidRPr="00065CF8" w:rsidRDefault="00CF7CEB" w:rsidP="00CF7CEB">
      <w:pPr>
        <w:rPr>
          <w:sz w:val="24"/>
          <w:szCs w:val="24"/>
        </w:rPr>
      </w:pPr>
      <w:r w:rsidRPr="00065CF8">
        <w:rPr>
          <w:sz w:val="24"/>
          <w:szCs w:val="24"/>
        </w:rPr>
        <w:t xml:space="preserve">Please review the following schedule for the Matching Grant Program 2024-2025 cycle. Please note that although we expect these dates to remain intact as listed, adjustments may occur if circumstances arise that warrant such changes and if so, we will send prompt notification for calendar adjustments. </w:t>
      </w:r>
    </w:p>
    <w:p w14:paraId="09392502" w14:textId="2E82DD61" w:rsidR="00065CF8" w:rsidRPr="00065CF8" w:rsidRDefault="00065CF8" w:rsidP="00065CF8">
      <w:pPr>
        <w:pStyle w:val="ListParagraph"/>
        <w:numPr>
          <w:ilvl w:val="0"/>
          <w:numId w:val="1"/>
        </w:numPr>
        <w:rPr>
          <w:sz w:val="28"/>
          <w:szCs w:val="28"/>
        </w:rPr>
      </w:pPr>
      <w:r>
        <w:rPr>
          <w:sz w:val="28"/>
          <w:szCs w:val="28"/>
        </w:rPr>
        <w:t>May 21</w:t>
      </w:r>
      <w:r w:rsidR="00237517" w:rsidRPr="00237517">
        <w:rPr>
          <w:sz w:val="28"/>
          <w:szCs w:val="28"/>
          <w:vertAlign w:val="superscript"/>
        </w:rPr>
        <w:t>st</w:t>
      </w:r>
      <w:r w:rsidR="00237517">
        <w:rPr>
          <w:sz w:val="28"/>
          <w:szCs w:val="28"/>
        </w:rPr>
        <w:t xml:space="preserve"> </w:t>
      </w:r>
      <w:r>
        <w:rPr>
          <w:sz w:val="28"/>
          <w:szCs w:val="28"/>
        </w:rPr>
        <w:t xml:space="preserve">to June </w:t>
      </w:r>
      <w:r w:rsidR="00237517">
        <w:rPr>
          <w:sz w:val="28"/>
          <w:szCs w:val="28"/>
        </w:rPr>
        <w:t>7</w:t>
      </w:r>
      <w:r w:rsidR="00237517" w:rsidRPr="00237517">
        <w:rPr>
          <w:sz w:val="28"/>
          <w:szCs w:val="28"/>
          <w:vertAlign w:val="superscript"/>
        </w:rPr>
        <w:t>th</w:t>
      </w:r>
      <w:r w:rsidR="00237517">
        <w:rPr>
          <w:sz w:val="28"/>
          <w:szCs w:val="28"/>
        </w:rPr>
        <w:t xml:space="preserve">-Neighborhood Outreach will notify </w:t>
      </w:r>
      <w:r w:rsidR="00F85381">
        <w:rPr>
          <w:sz w:val="28"/>
          <w:szCs w:val="28"/>
        </w:rPr>
        <w:t>Neighborhood Associations about the upcoming Technical Assistance Meeting</w:t>
      </w:r>
    </w:p>
    <w:p w14:paraId="503D66F6" w14:textId="489140E6" w:rsidR="00302E4F" w:rsidRPr="00AD1EEC" w:rsidRDefault="00CF7CEB" w:rsidP="00AD1EEC">
      <w:pPr>
        <w:pStyle w:val="ListParagraph"/>
        <w:numPr>
          <w:ilvl w:val="0"/>
          <w:numId w:val="1"/>
        </w:numPr>
        <w:rPr>
          <w:sz w:val="28"/>
          <w:szCs w:val="28"/>
        </w:rPr>
      </w:pPr>
      <w:r w:rsidRPr="00AD1EEC">
        <w:rPr>
          <w:b/>
          <w:bCs/>
          <w:sz w:val="28"/>
          <w:szCs w:val="28"/>
        </w:rPr>
        <w:t>June 11</w:t>
      </w:r>
      <w:r w:rsidR="00302E4F" w:rsidRPr="00AD1EEC">
        <w:rPr>
          <w:b/>
          <w:bCs/>
          <w:sz w:val="28"/>
          <w:szCs w:val="28"/>
          <w:vertAlign w:val="superscript"/>
        </w:rPr>
        <w:t>th</w:t>
      </w:r>
      <w:r w:rsidR="00302E4F" w:rsidRPr="00AD1EEC">
        <w:rPr>
          <w:b/>
          <w:bCs/>
          <w:sz w:val="28"/>
          <w:szCs w:val="28"/>
        </w:rPr>
        <w:t xml:space="preserve"> (Tuesday)</w:t>
      </w:r>
      <w:r>
        <w:rPr>
          <w:sz w:val="28"/>
          <w:szCs w:val="28"/>
        </w:rPr>
        <w:t>-</w:t>
      </w:r>
      <w:r w:rsidR="006B3DBE">
        <w:rPr>
          <w:sz w:val="28"/>
          <w:szCs w:val="28"/>
        </w:rPr>
        <w:t xml:space="preserve">Mandatory Technical </w:t>
      </w:r>
      <w:r w:rsidR="00302E4F">
        <w:rPr>
          <w:sz w:val="28"/>
          <w:szCs w:val="28"/>
        </w:rPr>
        <w:t xml:space="preserve">Assistance </w:t>
      </w:r>
      <w:r w:rsidR="00AD1EEC">
        <w:rPr>
          <w:sz w:val="28"/>
          <w:szCs w:val="28"/>
        </w:rPr>
        <w:t xml:space="preserve">Meeting, </w:t>
      </w:r>
      <w:r w:rsidR="00302E4F" w:rsidRPr="00AD1EEC">
        <w:rPr>
          <w:sz w:val="28"/>
          <w:szCs w:val="28"/>
        </w:rPr>
        <w:t>1-3 p.m.</w:t>
      </w:r>
      <w:r w:rsidR="00AD1EEC">
        <w:rPr>
          <w:sz w:val="28"/>
          <w:szCs w:val="28"/>
        </w:rPr>
        <w:t>,</w:t>
      </w:r>
      <w:r w:rsidR="00302E4F" w:rsidRPr="00AD1EEC">
        <w:rPr>
          <w:sz w:val="28"/>
          <w:szCs w:val="28"/>
        </w:rPr>
        <w:t xml:space="preserve"> </w:t>
      </w:r>
      <w:r w:rsidR="00AD1EEC">
        <w:rPr>
          <w:sz w:val="28"/>
          <w:szCs w:val="28"/>
        </w:rPr>
        <w:t xml:space="preserve">the </w:t>
      </w:r>
      <w:r w:rsidR="00302E4F" w:rsidRPr="00AD1EEC">
        <w:rPr>
          <w:sz w:val="28"/>
          <w:szCs w:val="28"/>
        </w:rPr>
        <w:t>Coleman-Bush Building</w:t>
      </w:r>
      <w:r w:rsidR="00065CF8">
        <w:rPr>
          <w:sz w:val="28"/>
          <w:szCs w:val="28"/>
        </w:rPr>
        <w:t>, Room B</w:t>
      </w:r>
    </w:p>
    <w:p w14:paraId="04B98D39" w14:textId="0B0453C4" w:rsidR="00302E4F" w:rsidRPr="007701CD" w:rsidRDefault="00302E4F" w:rsidP="00C377A5">
      <w:pPr>
        <w:pStyle w:val="ListParagraph"/>
        <w:numPr>
          <w:ilvl w:val="0"/>
          <w:numId w:val="1"/>
        </w:numPr>
        <w:rPr>
          <w:strike/>
          <w:sz w:val="28"/>
          <w:szCs w:val="28"/>
        </w:rPr>
      </w:pPr>
      <w:r w:rsidRPr="007701CD">
        <w:rPr>
          <w:b/>
          <w:bCs/>
          <w:strike/>
          <w:sz w:val="28"/>
          <w:szCs w:val="28"/>
        </w:rPr>
        <w:t>June 12</w:t>
      </w:r>
      <w:r w:rsidRPr="007701CD">
        <w:rPr>
          <w:b/>
          <w:bCs/>
          <w:strike/>
          <w:sz w:val="28"/>
          <w:szCs w:val="28"/>
          <w:vertAlign w:val="superscript"/>
        </w:rPr>
        <w:t>th</w:t>
      </w:r>
      <w:r w:rsidRPr="007701CD">
        <w:rPr>
          <w:strike/>
          <w:sz w:val="28"/>
          <w:szCs w:val="28"/>
          <w:vertAlign w:val="superscript"/>
        </w:rPr>
        <w:t xml:space="preserve"> </w:t>
      </w:r>
      <w:r w:rsidRPr="007701CD">
        <w:rPr>
          <w:b/>
          <w:bCs/>
          <w:strike/>
          <w:sz w:val="28"/>
          <w:szCs w:val="28"/>
        </w:rPr>
        <w:t>(Wednesday</w:t>
      </w:r>
      <w:r w:rsidRPr="007701CD">
        <w:rPr>
          <w:strike/>
          <w:sz w:val="28"/>
          <w:szCs w:val="28"/>
        </w:rPr>
        <w:t>)-Application opens in Neighborly</w:t>
      </w:r>
      <w:r w:rsidR="00065CF8" w:rsidRPr="007701CD">
        <w:rPr>
          <w:strike/>
          <w:sz w:val="28"/>
          <w:szCs w:val="28"/>
        </w:rPr>
        <w:t xml:space="preserve"> at 6 a.m.</w:t>
      </w:r>
    </w:p>
    <w:p w14:paraId="374F0BA0" w14:textId="58BD9E74" w:rsidR="007701CD" w:rsidRPr="00EB7DEA" w:rsidRDefault="007701CD" w:rsidP="007701CD">
      <w:pPr>
        <w:pStyle w:val="ListParagraph"/>
        <w:rPr>
          <w:color w:val="000000" w:themeColor="text1"/>
          <w:sz w:val="24"/>
          <w:szCs w:val="24"/>
        </w:rPr>
      </w:pPr>
      <w:r w:rsidRPr="00EB7DEA">
        <w:rPr>
          <w:b/>
          <w:bCs/>
          <w:color w:val="000000" w:themeColor="text1"/>
          <w:sz w:val="24"/>
          <w:szCs w:val="24"/>
          <w:highlight w:val="yellow"/>
        </w:rPr>
        <w:t xml:space="preserve">*Neighborly application updates </w:t>
      </w:r>
      <w:r w:rsidR="00BF6E71" w:rsidRPr="00EB7DEA">
        <w:rPr>
          <w:b/>
          <w:bCs/>
          <w:color w:val="000000" w:themeColor="text1"/>
          <w:sz w:val="24"/>
          <w:szCs w:val="24"/>
          <w:highlight w:val="yellow"/>
        </w:rPr>
        <w:t xml:space="preserve">were </w:t>
      </w:r>
      <w:r w:rsidR="00EB7DEA" w:rsidRPr="00EB7DEA">
        <w:rPr>
          <w:b/>
          <w:bCs/>
          <w:color w:val="000000" w:themeColor="text1"/>
          <w:sz w:val="24"/>
          <w:szCs w:val="24"/>
          <w:highlight w:val="yellow"/>
        </w:rPr>
        <w:t>delayed,</w:t>
      </w:r>
      <w:r w:rsidR="00BF6E71" w:rsidRPr="00EB7DEA">
        <w:rPr>
          <w:b/>
          <w:bCs/>
          <w:color w:val="000000" w:themeColor="text1"/>
          <w:sz w:val="24"/>
          <w:szCs w:val="24"/>
          <w:highlight w:val="yellow"/>
        </w:rPr>
        <w:t xml:space="preserve"> </w:t>
      </w:r>
      <w:r w:rsidRPr="00EB7DEA">
        <w:rPr>
          <w:b/>
          <w:bCs/>
          <w:color w:val="000000" w:themeColor="text1"/>
          <w:sz w:val="24"/>
          <w:szCs w:val="24"/>
          <w:highlight w:val="yellow"/>
        </w:rPr>
        <w:t>likely available week of June 1</w:t>
      </w:r>
      <w:r w:rsidR="00EB7DEA">
        <w:rPr>
          <w:b/>
          <w:bCs/>
          <w:color w:val="000000" w:themeColor="text1"/>
          <w:sz w:val="24"/>
          <w:szCs w:val="24"/>
          <w:highlight w:val="yellow"/>
        </w:rPr>
        <w:t>7 (or 24</w:t>
      </w:r>
      <w:r w:rsidR="00EB7DEA" w:rsidRPr="00EB7DEA">
        <w:rPr>
          <w:b/>
          <w:bCs/>
          <w:color w:val="000000" w:themeColor="text1"/>
          <w:sz w:val="24"/>
          <w:szCs w:val="24"/>
          <w:highlight w:val="yellow"/>
          <w:vertAlign w:val="superscript"/>
        </w:rPr>
        <w:t>th</w:t>
      </w:r>
      <w:r w:rsidR="00EB7DEA">
        <w:rPr>
          <w:b/>
          <w:bCs/>
          <w:color w:val="000000" w:themeColor="text1"/>
          <w:sz w:val="24"/>
          <w:szCs w:val="24"/>
          <w:highlight w:val="yellow"/>
        </w:rPr>
        <w:t xml:space="preserve"> at latest</w:t>
      </w:r>
      <w:r w:rsidR="00EB7DEA">
        <w:rPr>
          <w:b/>
          <w:bCs/>
          <w:color w:val="000000" w:themeColor="text1"/>
          <w:sz w:val="24"/>
          <w:szCs w:val="24"/>
        </w:rPr>
        <w:t>).</w:t>
      </w:r>
    </w:p>
    <w:p w14:paraId="7EFB8707" w14:textId="5C0598F7" w:rsidR="00302E4F" w:rsidRDefault="007701CD" w:rsidP="00302E4F">
      <w:pPr>
        <w:pStyle w:val="ListParagraph"/>
        <w:numPr>
          <w:ilvl w:val="0"/>
          <w:numId w:val="1"/>
        </w:numPr>
        <w:rPr>
          <w:sz w:val="28"/>
          <w:szCs w:val="28"/>
        </w:rPr>
      </w:pPr>
      <w:r>
        <w:rPr>
          <w:b/>
          <w:bCs/>
          <w:sz w:val="28"/>
          <w:szCs w:val="28"/>
        </w:rPr>
        <w:t>Updated: Week of June 24</w:t>
      </w:r>
      <w:r w:rsidRPr="007701CD">
        <w:rPr>
          <w:b/>
          <w:bCs/>
          <w:sz w:val="28"/>
          <w:szCs w:val="28"/>
          <w:vertAlign w:val="superscript"/>
        </w:rPr>
        <w:t>th</w:t>
      </w:r>
      <w:r>
        <w:rPr>
          <w:b/>
          <w:bCs/>
          <w:sz w:val="28"/>
          <w:szCs w:val="28"/>
        </w:rPr>
        <w:t xml:space="preserve"> </w:t>
      </w:r>
      <w:r w:rsidR="00302E4F" w:rsidRPr="00AD1EEC">
        <w:rPr>
          <w:b/>
          <w:bCs/>
          <w:sz w:val="28"/>
          <w:szCs w:val="28"/>
        </w:rPr>
        <w:t>to</w:t>
      </w:r>
      <w:r w:rsidR="00302E4F">
        <w:rPr>
          <w:sz w:val="28"/>
          <w:szCs w:val="28"/>
        </w:rPr>
        <w:t xml:space="preserve"> </w:t>
      </w:r>
      <w:r w:rsidR="001B5BF7">
        <w:rPr>
          <w:b/>
          <w:bCs/>
          <w:sz w:val="28"/>
          <w:szCs w:val="28"/>
        </w:rPr>
        <w:t>July</w:t>
      </w:r>
      <w:r w:rsidR="00302E4F" w:rsidRPr="00AD1EEC">
        <w:rPr>
          <w:b/>
          <w:bCs/>
          <w:sz w:val="28"/>
          <w:szCs w:val="28"/>
        </w:rPr>
        <w:t xml:space="preserve"> </w:t>
      </w:r>
      <w:r w:rsidR="00BF6E71">
        <w:rPr>
          <w:b/>
          <w:bCs/>
          <w:sz w:val="28"/>
          <w:szCs w:val="28"/>
        </w:rPr>
        <w:t>25</w:t>
      </w:r>
      <w:r w:rsidR="00302E4F" w:rsidRPr="00AD1EEC">
        <w:rPr>
          <w:b/>
          <w:bCs/>
          <w:sz w:val="28"/>
          <w:szCs w:val="28"/>
          <w:vertAlign w:val="superscript"/>
        </w:rPr>
        <w:t>th</w:t>
      </w:r>
      <w:r w:rsidR="00C377A5">
        <w:rPr>
          <w:sz w:val="28"/>
          <w:szCs w:val="28"/>
          <w:vertAlign w:val="superscript"/>
        </w:rPr>
        <w:t xml:space="preserve"> </w:t>
      </w:r>
      <w:r w:rsidR="00C377A5">
        <w:rPr>
          <w:sz w:val="28"/>
          <w:szCs w:val="28"/>
        </w:rPr>
        <w:t>(</w:t>
      </w:r>
      <w:r w:rsidR="00BF6E71">
        <w:rPr>
          <w:sz w:val="28"/>
          <w:szCs w:val="28"/>
        </w:rPr>
        <w:t>Thursday</w:t>
      </w:r>
      <w:r w:rsidR="00C377A5">
        <w:rPr>
          <w:sz w:val="28"/>
          <w:szCs w:val="28"/>
        </w:rPr>
        <w:t xml:space="preserve">) </w:t>
      </w:r>
      <w:r w:rsidR="00302E4F">
        <w:rPr>
          <w:sz w:val="28"/>
          <w:szCs w:val="28"/>
        </w:rPr>
        <w:t>Staff Support Period: Set up one on one TA meetings</w:t>
      </w:r>
      <w:r>
        <w:rPr>
          <w:sz w:val="28"/>
          <w:szCs w:val="28"/>
        </w:rPr>
        <w:t xml:space="preserve">: </w:t>
      </w:r>
      <w:r w:rsidR="00302E4F">
        <w:rPr>
          <w:sz w:val="28"/>
          <w:szCs w:val="28"/>
        </w:rPr>
        <w:t xml:space="preserve">phone, in person, or via Teams/Zoom for assistance with applications. Email questions to group email </w:t>
      </w:r>
      <w:r>
        <w:rPr>
          <w:sz w:val="28"/>
          <w:szCs w:val="28"/>
        </w:rPr>
        <w:t>for</w:t>
      </w:r>
      <w:r w:rsidR="00302E4F">
        <w:rPr>
          <w:sz w:val="28"/>
          <w:szCs w:val="28"/>
        </w:rPr>
        <w:t xml:space="preserve"> responses </w:t>
      </w:r>
      <w:r>
        <w:rPr>
          <w:sz w:val="28"/>
          <w:szCs w:val="28"/>
        </w:rPr>
        <w:t xml:space="preserve">&amp; </w:t>
      </w:r>
      <w:r w:rsidR="00302E4F">
        <w:rPr>
          <w:sz w:val="28"/>
          <w:szCs w:val="28"/>
        </w:rPr>
        <w:t xml:space="preserve">other applicants with similar questions/concerns </w:t>
      </w:r>
      <w:r>
        <w:rPr>
          <w:sz w:val="28"/>
          <w:szCs w:val="28"/>
        </w:rPr>
        <w:t xml:space="preserve">can get answers, too. </w:t>
      </w:r>
    </w:p>
    <w:p w14:paraId="431A457B" w14:textId="1383F516" w:rsidR="00C377A5" w:rsidRDefault="00C377A5" w:rsidP="00302E4F">
      <w:pPr>
        <w:pStyle w:val="ListParagraph"/>
        <w:numPr>
          <w:ilvl w:val="0"/>
          <w:numId w:val="1"/>
        </w:numPr>
        <w:rPr>
          <w:sz w:val="28"/>
          <w:szCs w:val="28"/>
        </w:rPr>
      </w:pPr>
      <w:r w:rsidRPr="00AD1EEC">
        <w:rPr>
          <w:b/>
          <w:bCs/>
          <w:sz w:val="28"/>
          <w:szCs w:val="28"/>
        </w:rPr>
        <w:t>August 6</w:t>
      </w:r>
      <w:r w:rsidRPr="00AD1EEC">
        <w:rPr>
          <w:b/>
          <w:bCs/>
          <w:sz w:val="28"/>
          <w:szCs w:val="28"/>
          <w:vertAlign w:val="superscript"/>
        </w:rPr>
        <w:t>th</w:t>
      </w:r>
      <w:r w:rsidRPr="00AD1EEC">
        <w:rPr>
          <w:b/>
          <w:bCs/>
          <w:sz w:val="28"/>
          <w:szCs w:val="28"/>
        </w:rPr>
        <w:t xml:space="preserve"> (Tuesday)</w:t>
      </w:r>
      <w:r>
        <w:rPr>
          <w:sz w:val="28"/>
          <w:szCs w:val="28"/>
        </w:rPr>
        <w:t>-Application submissions due at 4:59 p.m.</w:t>
      </w:r>
    </w:p>
    <w:p w14:paraId="4AA5EF35" w14:textId="259CE3DE" w:rsidR="00302E4F" w:rsidRDefault="00302E4F" w:rsidP="00302E4F">
      <w:pPr>
        <w:pStyle w:val="ListParagraph"/>
        <w:numPr>
          <w:ilvl w:val="0"/>
          <w:numId w:val="1"/>
        </w:numPr>
        <w:rPr>
          <w:sz w:val="28"/>
          <w:szCs w:val="28"/>
        </w:rPr>
      </w:pPr>
      <w:r w:rsidRPr="00AD1EEC">
        <w:rPr>
          <w:b/>
          <w:bCs/>
          <w:sz w:val="28"/>
          <w:szCs w:val="28"/>
        </w:rPr>
        <w:t>August 7</w:t>
      </w:r>
      <w:r w:rsidRPr="00AD1EEC">
        <w:rPr>
          <w:b/>
          <w:bCs/>
          <w:sz w:val="28"/>
          <w:szCs w:val="28"/>
          <w:vertAlign w:val="superscript"/>
        </w:rPr>
        <w:t>th</w:t>
      </w:r>
      <w:r>
        <w:rPr>
          <w:sz w:val="28"/>
          <w:szCs w:val="28"/>
        </w:rPr>
        <w:t xml:space="preserve"> </w:t>
      </w:r>
      <w:r w:rsidRPr="00AD1EEC">
        <w:rPr>
          <w:b/>
          <w:bCs/>
          <w:sz w:val="28"/>
          <w:szCs w:val="28"/>
        </w:rPr>
        <w:t>(Wednesday) to August 21</w:t>
      </w:r>
      <w:r w:rsidRPr="00AD1EEC">
        <w:rPr>
          <w:b/>
          <w:bCs/>
          <w:sz w:val="28"/>
          <w:szCs w:val="28"/>
          <w:vertAlign w:val="superscript"/>
        </w:rPr>
        <w:t xml:space="preserve">st </w:t>
      </w:r>
      <w:r w:rsidRPr="00AD1EEC">
        <w:rPr>
          <w:b/>
          <w:bCs/>
          <w:sz w:val="28"/>
          <w:szCs w:val="28"/>
        </w:rPr>
        <w:t>(Wednesday)</w:t>
      </w:r>
      <w:r>
        <w:rPr>
          <w:sz w:val="28"/>
          <w:szCs w:val="28"/>
        </w:rPr>
        <w:t>-</w:t>
      </w:r>
      <w:r w:rsidR="00C377A5">
        <w:rPr>
          <w:sz w:val="28"/>
          <w:szCs w:val="28"/>
        </w:rPr>
        <w:t>Staff review of applications/vetting submissions to prepare for committee submission.</w:t>
      </w:r>
    </w:p>
    <w:p w14:paraId="0BB232BE" w14:textId="53F1224C" w:rsidR="00C377A5" w:rsidRDefault="00C377A5" w:rsidP="00302E4F">
      <w:pPr>
        <w:pStyle w:val="ListParagraph"/>
        <w:numPr>
          <w:ilvl w:val="0"/>
          <w:numId w:val="1"/>
        </w:numPr>
        <w:rPr>
          <w:sz w:val="28"/>
          <w:szCs w:val="28"/>
        </w:rPr>
      </w:pPr>
      <w:r w:rsidRPr="00AD1EEC">
        <w:rPr>
          <w:b/>
          <w:bCs/>
          <w:sz w:val="28"/>
          <w:szCs w:val="28"/>
        </w:rPr>
        <w:t>August 22</w:t>
      </w:r>
      <w:r>
        <w:rPr>
          <w:sz w:val="28"/>
          <w:szCs w:val="28"/>
        </w:rPr>
        <w:t xml:space="preserve"> </w:t>
      </w:r>
      <w:r w:rsidRPr="00AD1EEC">
        <w:rPr>
          <w:b/>
          <w:bCs/>
          <w:sz w:val="28"/>
          <w:szCs w:val="28"/>
        </w:rPr>
        <w:t>(Thursday) to September 6</w:t>
      </w:r>
      <w:r w:rsidRPr="00AD1EEC">
        <w:rPr>
          <w:b/>
          <w:bCs/>
          <w:sz w:val="28"/>
          <w:szCs w:val="28"/>
          <w:vertAlign w:val="superscript"/>
        </w:rPr>
        <w:t>th</w:t>
      </w:r>
      <w:r w:rsidRPr="00AD1EEC">
        <w:rPr>
          <w:b/>
          <w:bCs/>
          <w:sz w:val="28"/>
          <w:szCs w:val="28"/>
        </w:rPr>
        <w:t xml:space="preserve"> (Friday)</w:t>
      </w:r>
      <w:r>
        <w:rPr>
          <w:sz w:val="28"/>
          <w:szCs w:val="28"/>
        </w:rPr>
        <w:t>-Grant Review Committee makes final selections for grant awards</w:t>
      </w:r>
    </w:p>
    <w:p w14:paraId="4E6D9A79" w14:textId="2A62ECD9" w:rsidR="00CF7CEB" w:rsidRPr="00F23BAD" w:rsidRDefault="00AD1EEC" w:rsidP="00CF7CEB">
      <w:pPr>
        <w:pStyle w:val="ListParagraph"/>
        <w:numPr>
          <w:ilvl w:val="0"/>
          <w:numId w:val="1"/>
        </w:numPr>
        <w:rPr>
          <w:sz w:val="28"/>
          <w:szCs w:val="28"/>
        </w:rPr>
      </w:pPr>
      <w:r w:rsidRPr="00AD1EEC">
        <w:rPr>
          <w:b/>
          <w:bCs/>
          <w:sz w:val="28"/>
          <w:szCs w:val="28"/>
        </w:rPr>
        <w:t>Early October</w:t>
      </w:r>
      <w:r>
        <w:rPr>
          <w:sz w:val="28"/>
          <w:szCs w:val="28"/>
        </w:rPr>
        <w:t xml:space="preserve">-Grant awards will be announced </w:t>
      </w:r>
    </w:p>
    <w:sectPr w:rsidR="00CF7CEB" w:rsidRPr="00F23BAD" w:rsidSect="00EB7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594C33"/>
    <w:multiLevelType w:val="hybridMultilevel"/>
    <w:tmpl w:val="4B5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78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EB"/>
    <w:rsid w:val="00065CF8"/>
    <w:rsid w:val="001B5BF7"/>
    <w:rsid w:val="001C47F4"/>
    <w:rsid w:val="00237517"/>
    <w:rsid w:val="00302E4F"/>
    <w:rsid w:val="003B0F9F"/>
    <w:rsid w:val="006B3DBE"/>
    <w:rsid w:val="007701CD"/>
    <w:rsid w:val="0093669B"/>
    <w:rsid w:val="0096120A"/>
    <w:rsid w:val="00AD1EEC"/>
    <w:rsid w:val="00AF5569"/>
    <w:rsid w:val="00BF6E71"/>
    <w:rsid w:val="00C377A5"/>
    <w:rsid w:val="00CF7CEB"/>
    <w:rsid w:val="00D13E03"/>
    <w:rsid w:val="00D61B85"/>
    <w:rsid w:val="00EB7DEA"/>
    <w:rsid w:val="00F22ADB"/>
    <w:rsid w:val="00F23BAD"/>
    <w:rsid w:val="00F8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EEAD"/>
  <w15:docId w15:val="{F4AFC797-004F-45CB-82AB-8C571245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Shawanda</dc:creator>
  <cp:keywords/>
  <dc:description/>
  <cp:lastModifiedBy>Bonner, Shawanda</cp:lastModifiedBy>
  <cp:revision>2</cp:revision>
  <dcterms:created xsi:type="dcterms:W3CDTF">2024-06-10T16:55:00Z</dcterms:created>
  <dcterms:modified xsi:type="dcterms:W3CDTF">2024-06-10T16:55:00Z</dcterms:modified>
</cp:coreProperties>
</file>